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  <w:gridCol w:w="527"/>
      </w:tblGrid>
      <w:tr w:rsidR="00E12D0D" w:rsidTr="006B360A">
        <w:trPr>
          <w:trHeight w:val="139"/>
        </w:trPr>
        <w:tc>
          <w:tcPr>
            <w:tcW w:w="919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12D0D" w:rsidRDefault="00E12D0D" w:rsidP="006B360A">
            <w:pPr>
              <w:rPr>
                <w:sz w:val="18"/>
              </w:rPr>
            </w:pPr>
          </w:p>
          <w:p w:rsidR="00E12D0D" w:rsidRDefault="00E12D0D" w:rsidP="006B360A">
            <w:pPr>
              <w:pStyle w:val="a6"/>
              <w:spacing w:line="276" w:lineRule="auto"/>
              <w:jc w:val="center"/>
              <w:rPr>
                <w:rFonts w:eastAsia="PMingLiU-ExtB"/>
                <w:sz w:val="18"/>
                <w:szCs w:val="24"/>
                <w:lang w:eastAsia="en-US"/>
              </w:rPr>
            </w:pPr>
            <w:r>
              <w:rPr>
                <w:rFonts w:eastAsia="PMingLiU-ExtB"/>
                <w:sz w:val="18"/>
                <w:szCs w:val="24"/>
                <w:lang w:eastAsia="en-US"/>
              </w:rPr>
              <w:t>Муниципальное автономное дошкольное образовательное учреждение</w:t>
            </w:r>
          </w:p>
          <w:p w:rsidR="00E12D0D" w:rsidRDefault="00E12D0D" w:rsidP="006B360A">
            <w:pPr>
              <w:pStyle w:val="a6"/>
              <w:spacing w:line="276" w:lineRule="auto"/>
              <w:jc w:val="center"/>
              <w:rPr>
                <w:rFonts w:eastAsia="PMingLiU-ExtB"/>
                <w:b/>
                <w:sz w:val="18"/>
                <w:lang w:eastAsia="en-US"/>
              </w:rPr>
            </w:pPr>
            <w:r>
              <w:rPr>
                <w:rFonts w:eastAsia="PMingLiU-ExtB"/>
                <w:sz w:val="18"/>
                <w:szCs w:val="24"/>
                <w:lang w:eastAsia="en-US"/>
              </w:rPr>
              <w:t>«Детский сад № 6 комбинированного вида»</w:t>
            </w:r>
          </w:p>
        </w:tc>
      </w:tr>
      <w:tr w:rsidR="00E12D0D" w:rsidTr="006B360A">
        <w:trPr>
          <w:gridAfter w:val="1"/>
          <w:wAfter w:w="527" w:type="dxa"/>
          <w:trHeight w:val="448"/>
        </w:trPr>
        <w:tc>
          <w:tcPr>
            <w:tcW w:w="8668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E12D0D" w:rsidRDefault="00E12D0D" w:rsidP="006B360A">
            <w:pPr>
              <w:pStyle w:val="a6"/>
              <w:spacing w:line="276" w:lineRule="auto"/>
              <w:jc w:val="center"/>
              <w:rPr>
                <w:rFonts w:eastAsia="PMingLiU-ExtB"/>
                <w:sz w:val="18"/>
                <w:lang w:eastAsia="en-US"/>
              </w:rPr>
            </w:pPr>
            <w:r>
              <w:rPr>
                <w:rFonts w:eastAsia="PMingLiU-ExtB"/>
                <w:sz w:val="18"/>
                <w:lang w:eastAsia="en-US"/>
              </w:rPr>
              <w:t>683009 Камчатский край, г. Петропавловск-Камчатский,</w:t>
            </w:r>
          </w:p>
          <w:p w:rsidR="00E12D0D" w:rsidRDefault="00E12D0D" w:rsidP="006B360A">
            <w:pPr>
              <w:pStyle w:val="a6"/>
              <w:spacing w:line="276" w:lineRule="auto"/>
              <w:jc w:val="center"/>
              <w:rPr>
                <w:rFonts w:eastAsia="PMingLiU-ExtB"/>
                <w:sz w:val="18"/>
                <w:lang w:eastAsia="en-US"/>
              </w:rPr>
            </w:pPr>
            <w:r>
              <w:rPr>
                <w:rFonts w:eastAsia="PMingLiU-ExtB"/>
                <w:sz w:val="18"/>
                <w:lang w:eastAsia="en-US"/>
              </w:rPr>
              <w:t>проспект Циолковского, дом 63/1,</w:t>
            </w:r>
            <w:r w:rsidRPr="00E12D0D">
              <w:rPr>
                <w:rFonts w:eastAsia="PMingLiU-ExtB"/>
                <w:sz w:val="18"/>
                <w:lang w:eastAsia="en-US"/>
              </w:rPr>
              <w:t xml:space="preserve"> </w:t>
            </w:r>
            <w:hyperlink r:id="rId7" w:history="1">
              <w:r w:rsidRPr="00E12D0D">
                <w:rPr>
                  <w:rStyle w:val="a4"/>
                  <w:rFonts w:eastAsia="PMingLiU-ExtB"/>
                  <w:color w:val="auto"/>
                  <w:sz w:val="18"/>
                  <w:lang w:eastAsia="en-US"/>
                </w:rPr>
                <w:t>md</w:t>
              </w:r>
              <w:r w:rsidRPr="00E12D0D">
                <w:rPr>
                  <w:rStyle w:val="a4"/>
                  <w:rFonts w:eastAsia="PMingLiU-ExtB"/>
                  <w:color w:val="auto"/>
                  <w:sz w:val="18"/>
                  <w:lang w:val="en-US" w:eastAsia="en-US"/>
                </w:rPr>
                <w:t>ou</w:t>
              </w:r>
              <w:r w:rsidRPr="00E12D0D">
                <w:rPr>
                  <w:rStyle w:val="a4"/>
                  <w:rFonts w:eastAsia="PMingLiU-ExtB"/>
                  <w:color w:val="auto"/>
                  <w:sz w:val="18"/>
                  <w:lang w:eastAsia="en-US"/>
                </w:rPr>
                <w:t>-06@</w:t>
              </w:r>
              <w:r w:rsidRPr="00E12D0D">
                <w:rPr>
                  <w:rStyle w:val="a4"/>
                  <w:rFonts w:eastAsia="PMingLiU-ExtB"/>
                  <w:color w:val="auto"/>
                  <w:sz w:val="18"/>
                  <w:lang w:val="en-US" w:eastAsia="en-US"/>
                </w:rPr>
                <w:t>pkgo</w:t>
              </w:r>
              <w:r w:rsidRPr="00E12D0D">
                <w:rPr>
                  <w:rStyle w:val="a4"/>
                  <w:rFonts w:eastAsia="PMingLiU-ExtB"/>
                  <w:color w:val="auto"/>
                  <w:sz w:val="18"/>
                  <w:lang w:eastAsia="en-US"/>
                </w:rPr>
                <w:t>.</w:t>
              </w:r>
              <w:proofErr w:type="spellStart"/>
              <w:r w:rsidRPr="00E12D0D">
                <w:rPr>
                  <w:rStyle w:val="a4"/>
                  <w:rFonts w:eastAsia="PMingLiU-ExtB"/>
                  <w:color w:val="auto"/>
                  <w:sz w:val="18"/>
                  <w:lang w:eastAsia="en-US"/>
                </w:rPr>
                <w:t>ru</w:t>
              </w:r>
              <w:proofErr w:type="spellEnd"/>
            </w:hyperlink>
          </w:p>
          <w:p w:rsidR="00E12D0D" w:rsidRDefault="00E12D0D" w:rsidP="006B360A">
            <w:pPr>
              <w:pStyle w:val="a6"/>
              <w:spacing w:line="276" w:lineRule="auto"/>
              <w:jc w:val="center"/>
              <w:rPr>
                <w:rFonts w:eastAsia="PMingLiU-ExtB"/>
                <w:sz w:val="18"/>
                <w:lang w:eastAsia="en-US"/>
              </w:rPr>
            </w:pPr>
            <w:r>
              <w:rPr>
                <w:rFonts w:eastAsia="PMingLiU-ExtB"/>
                <w:sz w:val="18"/>
                <w:lang w:eastAsia="en-US"/>
              </w:rPr>
              <w:t>тел. 27-32-17 /факс 27-32-18</w:t>
            </w:r>
          </w:p>
          <w:p w:rsidR="00E12D0D" w:rsidRDefault="00E12D0D" w:rsidP="006B360A">
            <w:pPr>
              <w:pStyle w:val="a6"/>
              <w:spacing w:line="276" w:lineRule="auto"/>
              <w:jc w:val="both"/>
              <w:rPr>
                <w:rFonts w:eastAsia="PMingLiU-ExtB"/>
                <w:sz w:val="18"/>
                <w:lang w:eastAsia="en-US"/>
              </w:rPr>
            </w:pPr>
          </w:p>
          <w:p w:rsidR="00E12D0D" w:rsidRDefault="00E12D0D" w:rsidP="006B360A">
            <w:pPr>
              <w:jc w:val="both"/>
              <w:rPr>
                <w:sz w:val="18"/>
                <w:szCs w:val="16"/>
              </w:rPr>
            </w:pPr>
          </w:p>
        </w:tc>
      </w:tr>
    </w:tbl>
    <w:p w:rsidR="00B6246A" w:rsidRPr="00E12D0D" w:rsidRDefault="00E12D0D" w:rsidP="00E12D0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E12D0D" w:rsidRPr="00E12D0D" w:rsidRDefault="00E12D0D" w:rsidP="00E12D0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1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</w:t>
      </w:r>
      <w:proofErr w:type="spellEnd"/>
      <w:r w:rsidRPr="00E1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заведующего </w:t>
      </w:r>
    </w:p>
    <w:p w:rsidR="00E12D0D" w:rsidRPr="00E12D0D" w:rsidRDefault="00E12D0D" w:rsidP="00E12D0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МАДОУ «Детский сад № 6»</w:t>
      </w:r>
    </w:p>
    <w:p w:rsidR="00E12D0D" w:rsidRPr="00E12D0D" w:rsidRDefault="00E12D0D" w:rsidP="00E12D0D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__________\Е.В. Кочеткова\</w:t>
      </w:r>
    </w:p>
    <w:p w:rsidR="00B6246A" w:rsidRPr="007C2D7F" w:rsidRDefault="00B6246A" w:rsidP="007C2D7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46A" w:rsidRPr="007C2D7F" w:rsidRDefault="00B6246A" w:rsidP="007C2D7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46A" w:rsidRPr="007C2D7F" w:rsidRDefault="00B6246A" w:rsidP="007C2D7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46A" w:rsidRPr="007C2D7F" w:rsidRDefault="00B6246A" w:rsidP="007C2D7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46A" w:rsidRPr="007C2D7F" w:rsidRDefault="00B6246A" w:rsidP="007C2D7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46A" w:rsidRPr="007C2D7F" w:rsidRDefault="00B6246A" w:rsidP="007C2D7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E1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привлечения и использования</w:t>
      </w:r>
      <w:r w:rsidR="00E1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благотворительных</w:t>
      </w:r>
      <w:proofErr w:type="gramEnd"/>
    </w:p>
    <w:p w:rsidR="00BF061A" w:rsidRDefault="00E12D0D" w:rsidP="00E12D0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F061A" w:rsidRPr="007C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12D0D" w:rsidRDefault="00E12D0D" w:rsidP="00E12D0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0D" w:rsidRPr="007C2D7F" w:rsidRDefault="00E12D0D" w:rsidP="00E12D0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61A" w:rsidRPr="00E12D0D" w:rsidRDefault="00BF061A" w:rsidP="00E12D0D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BF061A" w:rsidRPr="00E12D0D" w:rsidRDefault="00BF061A" w:rsidP="00E12D0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является локальным нормативным актом, регулирующим порядок получения, хранения, расходования благотворительных средств  муниципального </w:t>
      </w:r>
      <w:r w:rsidR="00E12D0D"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«</w:t>
      </w:r>
      <w:r w:rsidR="00E12D0D"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6 комбинированного вида</w:t>
      </w: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Детский сад).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</w:t>
      </w:r>
      <w:r w:rsid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12D0D" w:rsidRDefault="00E12D0D" w:rsidP="00E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061A"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29 декабря 2012 года № 273 «Об образовании </w:t>
      </w:r>
      <w:proofErr w:type="gramStart"/>
      <w:r w:rsidR="00BF061A"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F061A"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F061A" w:rsidRP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 от 15 августа 2013 г. № </w:t>
      </w:r>
    </w:p>
    <w:p w:rsidR="00BF061A" w:rsidRP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706 «Об утверждении правил оказания платных образовательных услуг»;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</w:t>
      </w:r>
      <w:r w:rsidR="00F2775C"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3.10.1998 года № 1239 </w:t>
      </w:r>
      <w:r w:rsid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2D0D" w:rsidRDefault="00F2775C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</w:t>
      </w:r>
      <w:r w:rsidR="00BF061A"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изменения в Постановление Правительства Российской Федера</w:t>
      </w:r>
      <w:r w:rsidR="00BF061A"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</w:t>
      </w:r>
      <w:r w:rsid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61A" w:rsidRP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22.08.98 г. № 1001» (п. 3);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финансов РФ от 21.06.2001 г. № 46н «О порядке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и веден</w:t>
      </w:r>
      <w:r w:rsidR="00F2775C"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территориальными органами фе</w:t>
      </w: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казначейства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РФ лицевых счетов для учета операций со средствами,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полученными</w:t>
      </w:r>
      <w:proofErr w:type="gramEnd"/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предпринима</w:t>
      </w: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тельской и иной приносящей доход деятельности,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средств федерального бюджета, финансируемых на основании смет </w:t>
      </w:r>
    </w:p>
    <w:p w:rsidR="00BF061A" w:rsidRP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расходов»;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Инструктивных рекомендаций МО РФ (Инструктивное письмо о </w:t>
      </w:r>
      <w:proofErr w:type="gramEnd"/>
    </w:p>
    <w:p w:rsidR="00BF061A" w:rsidRPr="004D3D68" w:rsidRDefault="00BF061A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внебюджетных </w:t>
      </w:r>
      <w:proofErr w:type="gramStart"/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от 15.12.98 г. №57).</w:t>
      </w:r>
    </w:p>
    <w:p w:rsidR="00BF061A" w:rsidRP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Порядок образования (формирования) благотворительных средств</w:t>
      </w:r>
    </w:p>
    <w:p w:rsidR="00E12D0D" w:rsidRDefault="00E97D89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является учреждением, которое выполняет функции в интересах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и содержится за счет бюджета и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(благотворительных)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средств.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Благотворительные (внебюджетн</w:t>
      </w:r>
      <w:r w:rsidR="00B6246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ые) средства Детского сада — это сред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поступившие в соответствии с законодательством в распоря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жение учреждения,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бюджетных ассигнований,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формируемые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других источников.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Источниками формирования благотворительных средств Детского сада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F061A" w:rsidRPr="007C2D7F" w:rsidRDefault="00E97D89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Добровольные пожертвования родителей, физических и юридических лиц.</w:t>
      </w:r>
    </w:p>
    <w:p w:rsidR="00E12D0D" w:rsidRDefault="00E97D89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полученные за предоставление воспитанникам </w:t>
      </w:r>
      <w:proofErr w:type="gramStart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proofErr w:type="gramEnd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образовательных услуг.</w:t>
      </w:r>
    </w:p>
    <w:p w:rsidR="00E12D0D" w:rsidRDefault="00E97D89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Доход, полученный от предпринимательской и иной, приносящей доход,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предусмотренной настоящим Уставом.</w:t>
      </w:r>
    </w:p>
    <w:p w:rsidR="00E12D0D" w:rsidRDefault="00E97D89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источники в соответствии с законодательством </w:t>
      </w:r>
      <w:proofErr w:type="gramStart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E12D0D" w:rsidRDefault="00E97D89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Источники, указанные в п. 2.3, составляют перечень </w:t>
      </w:r>
      <w:proofErr w:type="gramStart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благотворительных</w:t>
      </w:r>
      <w:proofErr w:type="gramEnd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Детского сада,  им присваивается от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дельный код, который применяется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смет и отчетов по внебюджетным счетам.</w:t>
      </w:r>
    </w:p>
    <w:p w:rsidR="00E12D0D" w:rsidRDefault="00B6246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Детский сад вправе с согласия Учредителя (уполномоченного им органа)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закрепленные за ним финансовые средства и иные объекты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в осуществляемой им деятельности, связанной с получением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дохода.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Детский сад  может иметь и использовать благотворительные средства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их получение разрешено законом и (или) нормативными ак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тами;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имеется смета доходов и расходов, утвержденная в установ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ленном порядке;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существует Положение «О порядке привлечения и использования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благотворительных средств»,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46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Наблюдательным Советом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</w:t>
      </w:r>
    </w:p>
    <w:p w:rsidR="00BF061A" w:rsidRPr="007C2D7F" w:rsidRDefault="00BF061A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сада и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BF061A" w:rsidRP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Порядок расходования благотворительных средств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Детскому саду принадлежит право распоряжаться денежными средствами и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имуществом, переданными ему физическими и юридическими лицами в форме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дара, пожертвования или по завещанию. Детский сад самостоятельно владеет,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пользуется и распоряжается этим имуществом и учитывает его на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отдельном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балансе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Распорядителями благотворительных средств Детского сада являются </w:t>
      </w:r>
    </w:p>
    <w:p w:rsidR="00B6246A" w:rsidRPr="007C2D7F" w:rsidRDefault="00B6246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Наблюдательным Советом детского сада и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BF061A" w:rsidRP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исключительной компетенции Совета Детского сада относится: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решения о сдаче в аренду закрепленных за Детским садом объектов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(по представлению заведующего Детским садом, согласованному с </w:t>
      </w:r>
      <w:proofErr w:type="gramEnd"/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Учредителем);</w:t>
      </w:r>
      <w:proofErr w:type="gramEnd"/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заслушивание отчета заведующего Детским садом о расходовании средств,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предпринимательской и иной, приносящей доход, деятельности, о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расходовании благотворительных средств, в том числе поступающих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воспитанников;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Совета Детского сада регламентируется Положением </w:t>
      </w:r>
    </w:p>
    <w:p w:rsidR="007C2D7F" w:rsidRPr="007C2D7F" w:rsidRDefault="007C2D7F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Наблюдательным Советом детского сада.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 Составление сметы.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Смета доходов и расходов по благотворительным средствам — это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определяющий объемы поступлений благотворительных средств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источников получения и направлений исполь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этих средств.</w:t>
      </w:r>
    </w:p>
    <w:p w:rsidR="00E12D0D" w:rsidRDefault="00E12D0D" w:rsidP="00E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1.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Расходы рассчитываются исходя из действующих норм, применяя </w:t>
      </w:r>
    </w:p>
    <w:p w:rsidR="00E12D0D" w:rsidRDefault="00E12D0D" w:rsidP="00E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тарифы и цены, а при их отсутствии — согласно средним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E12D0D" w:rsidP="00E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расходам на базе отчетных данных.</w:t>
      </w:r>
    </w:p>
    <w:p w:rsidR="00BF061A" w:rsidRPr="007C2D7F" w:rsidRDefault="00E12D0D" w:rsidP="00E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Сумма расходов в смете не должна превышать суммы до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ходной части сметы.</w:t>
      </w:r>
    </w:p>
    <w:p w:rsidR="00E12D0D" w:rsidRDefault="00E12D0D" w:rsidP="00E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случае, когда доходы превышают расходы вследствие того, что эти доходы </w:t>
      </w:r>
    </w:p>
    <w:p w:rsidR="00E12D0D" w:rsidRDefault="00E12D0D" w:rsidP="00E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 в текущем бюджетном году для осуще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ствления расходов в следующем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BF061A" w:rsidRPr="007C2D7F" w:rsidRDefault="00E12D0D" w:rsidP="00E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бюджетном году, это превышение отражается в смете как остаток на конец года.</w:t>
      </w:r>
      <w:proofErr w:type="gramEnd"/>
    </w:p>
    <w:p w:rsidR="00BF061A" w:rsidRPr="007C2D7F" w:rsidRDefault="00E12D0D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проекту сметы прилагаются: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нормативные акты, соглашения и т.д., которые регламенти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руют формирование </w:t>
      </w:r>
      <w:r w:rsidR="00E1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использование благотворительных средств;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расчеты источников доходов по соответствующим видам благотворительных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средств;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расчеты по расходам по каждой статье.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Рассмотрение, утверждение и регистрация сметы.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Проект сметы доходов и расходов благотворительных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предстоящий </w:t>
      </w:r>
      <w:r w:rsidR="00E1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2D0D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Детского сада пред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ставляет на </w:t>
      </w:r>
      <w:r w:rsidR="00E1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  Совета Детского сада.</w:t>
      </w:r>
    </w:p>
    <w:p w:rsidR="00E12D0D" w:rsidRDefault="00E12D0D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3.4.2. 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Детского сада рассматривает пред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ставленный проект сметы </w:t>
      </w:r>
      <w:proofErr w:type="gramStart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аспектах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—законность образования внебюджетных средств;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—полнота и правильность расчета доходов по видам благотворительных средств;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—обоснованность расходов.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3.4.3.После утверждения проекта сметы  </w:t>
      </w:r>
      <w:r w:rsidR="007C2D7F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Наблюдательным Советом детского сада </w:t>
      </w:r>
    </w:p>
    <w:p w:rsidR="007C2D7F" w:rsidRPr="007C2D7F" w:rsidRDefault="007C2D7F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заведующим.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смету утверждает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4D3D68" w:rsidRDefault="004D3D68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внедрения новых технологий в администрировании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благотворительных средств получение данных, содержащихся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денных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сметах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осуществляться в электронной форме.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Исполнение смет.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3.5.1.Внебюджетные средства вносятся на внебюджетный бан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ковский счет </w:t>
      </w:r>
    </w:p>
    <w:p w:rsidR="00BF061A" w:rsidRPr="007C2D7F" w:rsidRDefault="004D3D68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bookmarkStart w:id="0" w:name="_GoBack"/>
      <w:bookmarkEnd w:id="0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3.5.2.Расходы счетов благотворительных средств осуществляются в пределах 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остатка денежных средств на банковском (расчетном) сче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строгом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объемом и назначением,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смете.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3.5.3.Доходы, поступившие в течение года, дополнительно суммам, 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предусмотренным в смете, могут быть использованы лишь после осуществления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</w:t>
      </w:r>
      <w:proofErr w:type="gramEnd"/>
      <w:r w:rsidR="004D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смете.</w:t>
      </w:r>
    </w:p>
    <w:p w:rsidR="004D3D68" w:rsidRDefault="004D3D68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3.5.4. 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контроль исполнения смет доходов и расхо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 </w:t>
      </w:r>
    </w:p>
    <w:p w:rsidR="004D3D68" w:rsidRDefault="00BF061A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благотворительных средств Детского сада  осуществляет  </w:t>
      </w:r>
      <w:proofErr w:type="gramStart"/>
      <w:r w:rsidR="007C2D7F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Наблюдательным</w:t>
      </w:r>
      <w:proofErr w:type="gramEnd"/>
      <w:r w:rsidR="007C2D7F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7C2D7F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детского сада и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2-х раз в год.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Изменение смет благотворительных средств.</w:t>
      </w:r>
    </w:p>
    <w:p w:rsidR="004D3D68" w:rsidRDefault="004D3D68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Распорядители благотвор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 средств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—-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заведующий,     </w:t>
      </w:r>
    </w:p>
    <w:p w:rsidR="004D3D68" w:rsidRDefault="004D3D68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Наблюдательным Советом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имеют право вносить измене</w:t>
      </w:r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</w:t>
      </w:r>
      <w:proofErr w:type="gramStart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F061A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D68" w:rsidRDefault="00BF061A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в соответствии с настоящим Положением сметах, в зависимости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D68" w:rsidRDefault="00BF061A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поступления доходов, текущих по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требностей или согласно другим </w:t>
      </w:r>
    </w:p>
    <w:p w:rsidR="004D3D68" w:rsidRDefault="00BF061A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обстоятельствам, составляя справ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об изменении сметы доходов и расходов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BF061A" w:rsidP="004D3D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установленным формам.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Все операции с  благотворительными средствами осуществляются после 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утверждения их  Советом Детского сада, действующим на основании локального </w:t>
      </w:r>
    </w:p>
    <w:p w:rsidR="007C2D7F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акта, Положения «</w:t>
      </w:r>
      <w:r w:rsidRPr="004D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D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="007C2D7F"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Наблюдательном Совете детского сада».</w:t>
      </w:r>
    </w:p>
    <w:p w:rsidR="00BF061A" w:rsidRP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Заключительные положения.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Наличие в Детском саду благотворительных сре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 выполнения своих 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функций не влечет за собой снижения нормативов и (или) абсолютных размеров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финансирования за счет средств учредителя.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Бухгалтерский учет благотворительных средств осуществляется </w:t>
      </w: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нормативно-правовыми документами Министерства финансов РФ.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настоящее Положение по мере необходимости, выхода ука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заний, 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вышестоящих органов могут вноситься изме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нения и дополнения, </w:t>
      </w:r>
    </w:p>
    <w:p w:rsidR="004D3D68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</w:t>
      </w:r>
      <w:r w:rsidR="004D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Наблюдательным </w:t>
      </w:r>
      <w:r w:rsidRPr="004D3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Pr="004D3D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</w:t>
      </w: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и заведующим 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сада.</w:t>
      </w: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61A" w:rsidRPr="007C2D7F" w:rsidRDefault="00BF061A" w:rsidP="00E12D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1A" w:rsidRPr="007C2D7F" w:rsidRDefault="00BF061A" w:rsidP="00E12D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7D89" w:rsidRPr="007C2D7F" w:rsidRDefault="00E97D89" w:rsidP="00E12D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97D89" w:rsidRPr="007C2D7F" w:rsidSect="00BF061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68EF"/>
    <w:multiLevelType w:val="multilevel"/>
    <w:tmpl w:val="DB5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67EE2"/>
    <w:multiLevelType w:val="multilevel"/>
    <w:tmpl w:val="DF3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48"/>
    <w:rsid w:val="00081D48"/>
    <w:rsid w:val="00140779"/>
    <w:rsid w:val="00355ED0"/>
    <w:rsid w:val="004D3D68"/>
    <w:rsid w:val="007C2D7F"/>
    <w:rsid w:val="00B6246A"/>
    <w:rsid w:val="00BF061A"/>
    <w:rsid w:val="00C74B89"/>
    <w:rsid w:val="00E12D0D"/>
    <w:rsid w:val="00E97D89"/>
    <w:rsid w:val="00F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1A"/>
    <w:pPr>
      <w:ind w:left="720"/>
      <w:contextualSpacing/>
    </w:pPr>
  </w:style>
  <w:style w:type="character" w:styleId="a4">
    <w:name w:val="Hyperlink"/>
    <w:semiHidden/>
    <w:unhideWhenUsed/>
    <w:rsid w:val="00E12D0D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E12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E1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1A"/>
    <w:pPr>
      <w:ind w:left="720"/>
      <w:contextualSpacing/>
    </w:pPr>
  </w:style>
  <w:style w:type="character" w:styleId="a4">
    <w:name w:val="Hyperlink"/>
    <w:semiHidden/>
    <w:unhideWhenUsed/>
    <w:rsid w:val="00E12D0D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E12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E1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-06@p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7B45-9FEA-48E9-A87B-02D56940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2019-03-06T11:28:00Z</dcterms:created>
  <dcterms:modified xsi:type="dcterms:W3CDTF">2019-03-06T11:43:00Z</dcterms:modified>
</cp:coreProperties>
</file>